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CA" w:rsidRPr="000327CA" w:rsidRDefault="00C66B1F" w:rsidP="00D13ECA">
      <w:pPr>
        <w:rPr>
          <w:b/>
        </w:rPr>
      </w:pPr>
      <w:r>
        <w:rPr>
          <w:b/>
        </w:rPr>
        <w:t>January 17, 2019</w:t>
      </w:r>
      <w:r w:rsidR="00233B88">
        <w:rPr>
          <w:b/>
        </w:rPr>
        <w:tab/>
      </w:r>
      <w:r w:rsidR="001C7B9B">
        <w:rPr>
          <w:b/>
        </w:rPr>
        <w:t xml:space="preserve">  </w:t>
      </w:r>
      <w:r w:rsidR="001C7B9B">
        <w:rPr>
          <w:b/>
        </w:rPr>
        <w:tab/>
      </w:r>
      <w:r w:rsidR="001C7B9B">
        <w:rPr>
          <w:b/>
        </w:rPr>
        <w:tab/>
      </w:r>
      <w:r w:rsidR="001C7B9B">
        <w:rPr>
          <w:b/>
        </w:rPr>
        <w:tab/>
      </w:r>
      <w:r w:rsidR="001C7B9B">
        <w:rPr>
          <w:b/>
        </w:rPr>
        <w:tab/>
      </w:r>
      <w:r w:rsidR="001C7B9B">
        <w:rPr>
          <w:b/>
        </w:rPr>
        <w:tab/>
      </w:r>
      <w:r w:rsidR="001C7B9B">
        <w:rPr>
          <w:b/>
        </w:rPr>
        <w:tab/>
      </w:r>
      <w:r w:rsidR="00A32739">
        <w:rPr>
          <w:b/>
        </w:rPr>
        <w:t xml:space="preserve">Zoning </w:t>
      </w:r>
      <w:r w:rsidR="003A294B">
        <w:rPr>
          <w:b/>
        </w:rPr>
        <w:t>Case:</w:t>
      </w:r>
      <w:r w:rsidR="0001523A">
        <w:rPr>
          <w:b/>
        </w:rPr>
        <w:t xml:space="preserve">  Z</w:t>
      </w:r>
      <w:r w:rsidR="00E11CD0">
        <w:rPr>
          <w:b/>
        </w:rPr>
        <w:t>0</w:t>
      </w:r>
      <w:r>
        <w:rPr>
          <w:b/>
        </w:rPr>
        <w:t>1</w:t>
      </w:r>
      <w:r w:rsidR="009355B6">
        <w:rPr>
          <w:b/>
        </w:rPr>
        <w:t>-1</w:t>
      </w:r>
      <w:r>
        <w:rPr>
          <w:b/>
        </w:rPr>
        <w:t>9</w:t>
      </w:r>
      <w:r w:rsidR="00D13ECA" w:rsidRPr="000327CA">
        <w:rPr>
          <w:b/>
        </w:rPr>
        <w:t xml:space="preserve">                   </w:t>
      </w:r>
      <w:r w:rsidR="00D13ECA" w:rsidRPr="000327CA">
        <w:rPr>
          <w:b/>
        </w:rPr>
        <w:tab/>
      </w:r>
      <w:r w:rsidR="00D13ECA" w:rsidRPr="000327CA">
        <w:rPr>
          <w:b/>
        </w:rPr>
        <w:tab/>
      </w:r>
      <w:r w:rsidR="00D13ECA" w:rsidRPr="000327CA">
        <w:rPr>
          <w:b/>
        </w:rPr>
        <w:tab/>
      </w:r>
    </w:p>
    <w:p w:rsidR="00EC0D15" w:rsidRDefault="00EC0D15" w:rsidP="00E173B5">
      <w:pPr>
        <w:jc w:val="center"/>
        <w:rPr>
          <w:b/>
        </w:rPr>
      </w:pPr>
    </w:p>
    <w:p w:rsidR="00DB2B5B" w:rsidRDefault="00C66B1F" w:rsidP="00E173B5">
      <w:pPr>
        <w:jc w:val="center"/>
        <w:rPr>
          <w:b/>
        </w:rPr>
      </w:pPr>
      <w:r>
        <w:rPr>
          <w:b/>
        </w:rPr>
        <w:t>Communication Tower Group, LLC</w:t>
      </w:r>
    </w:p>
    <w:p w:rsidR="00D12203" w:rsidRDefault="00C66B1F" w:rsidP="00E173B5">
      <w:pPr>
        <w:jc w:val="center"/>
        <w:rPr>
          <w:b/>
        </w:rPr>
      </w:pPr>
      <w:r>
        <w:rPr>
          <w:b/>
        </w:rPr>
        <w:t>Cell Tower at</w:t>
      </w:r>
    </w:p>
    <w:p w:rsidR="00D12203" w:rsidRDefault="00C66B1F" w:rsidP="00E173B5">
      <w:pPr>
        <w:jc w:val="center"/>
        <w:rPr>
          <w:b/>
        </w:rPr>
      </w:pPr>
      <w:r>
        <w:rPr>
          <w:b/>
        </w:rPr>
        <w:t>258 Monier Rd</w:t>
      </w:r>
      <w:r w:rsidR="00D12203">
        <w:rPr>
          <w:b/>
        </w:rPr>
        <w:t>.</w:t>
      </w:r>
    </w:p>
    <w:p w:rsidR="00DB2B5B" w:rsidRDefault="00DB2B5B" w:rsidP="00E173B5">
      <w:pPr>
        <w:jc w:val="center"/>
        <w:rPr>
          <w:b/>
        </w:rPr>
      </w:pPr>
      <w:r>
        <w:rPr>
          <w:b/>
        </w:rPr>
        <w:t>Gibsonia, PA  15044</w:t>
      </w:r>
    </w:p>
    <w:p w:rsidR="0028352A" w:rsidRDefault="0028352A" w:rsidP="00E173B5">
      <w:pPr>
        <w:jc w:val="center"/>
        <w:rPr>
          <w:b/>
        </w:rPr>
      </w:pPr>
    </w:p>
    <w:p w:rsidR="00EC0D15" w:rsidRDefault="00EC0D15" w:rsidP="00E173B5">
      <w:pPr>
        <w:jc w:val="center"/>
        <w:rPr>
          <w:b/>
        </w:rPr>
      </w:pPr>
    </w:p>
    <w:p w:rsidR="00A275DE" w:rsidRDefault="00D13ECA" w:rsidP="005861A8">
      <w:pPr>
        <w:rPr>
          <w:sz w:val="22"/>
          <w:szCs w:val="22"/>
        </w:rPr>
      </w:pPr>
      <w:r w:rsidRPr="001F2947">
        <w:rPr>
          <w:b/>
          <w:sz w:val="22"/>
          <w:szCs w:val="22"/>
          <w:u w:val="single"/>
        </w:rPr>
        <w:t>Attendees</w:t>
      </w:r>
      <w:r w:rsidRPr="00E129DE">
        <w:rPr>
          <w:sz w:val="22"/>
          <w:szCs w:val="22"/>
        </w:rPr>
        <w:t xml:space="preserve">:   </w:t>
      </w:r>
      <w:r w:rsidR="00717E09">
        <w:rPr>
          <w:sz w:val="22"/>
          <w:szCs w:val="22"/>
        </w:rPr>
        <w:t>Scott Woloszyk</w:t>
      </w:r>
      <w:r w:rsidR="00845DF4">
        <w:rPr>
          <w:sz w:val="22"/>
          <w:szCs w:val="22"/>
        </w:rPr>
        <w:t>,</w:t>
      </w:r>
      <w:r w:rsidR="00E11CD0">
        <w:rPr>
          <w:sz w:val="22"/>
          <w:szCs w:val="22"/>
        </w:rPr>
        <w:t xml:space="preserve"> </w:t>
      </w:r>
      <w:r w:rsidR="00DB2B5B">
        <w:rPr>
          <w:sz w:val="22"/>
          <w:szCs w:val="22"/>
        </w:rPr>
        <w:t xml:space="preserve">Joseph Gizienski, </w:t>
      </w:r>
      <w:r w:rsidR="00C66B1F">
        <w:rPr>
          <w:sz w:val="22"/>
          <w:szCs w:val="22"/>
        </w:rPr>
        <w:t xml:space="preserve">Sean Parkinson, Neil Tristani, James Smullen  </w:t>
      </w:r>
    </w:p>
    <w:p w:rsidR="00A275DE" w:rsidRDefault="00A275DE" w:rsidP="00D13ECA">
      <w:pPr>
        <w:rPr>
          <w:sz w:val="22"/>
          <w:szCs w:val="22"/>
        </w:rPr>
      </w:pPr>
    </w:p>
    <w:p w:rsidR="00447EE2" w:rsidRDefault="00447EE2" w:rsidP="00D13ECA">
      <w:pPr>
        <w:rPr>
          <w:sz w:val="22"/>
          <w:szCs w:val="22"/>
        </w:rPr>
      </w:pPr>
      <w:r w:rsidRPr="001F2947">
        <w:rPr>
          <w:b/>
          <w:sz w:val="22"/>
          <w:szCs w:val="22"/>
          <w:u w:val="single"/>
        </w:rPr>
        <w:t>Absent Member(s</w:t>
      </w:r>
      <w:r w:rsidRPr="00447EE2">
        <w:rPr>
          <w:b/>
          <w:sz w:val="22"/>
          <w:szCs w:val="22"/>
        </w:rPr>
        <w:t>):</w:t>
      </w:r>
      <w:r>
        <w:rPr>
          <w:sz w:val="22"/>
          <w:szCs w:val="22"/>
        </w:rPr>
        <w:t xml:space="preserve">  </w:t>
      </w:r>
      <w:r w:rsidR="00C66B1F">
        <w:rPr>
          <w:sz w:val="22"/>
          <w:szCs w:val="22"/>
        </w:rPr>
        <w:t>George Hollibaugh</w:t>
      </w:r>
    </w:p>
    <w:p w:rsidR="00447EE2" w:rsidRDefault="00447EE2" w:rsidP="00D13ECA">
      <w:pPr>
        <w:rPr>
          <w:sz w:val="22"/>
          <w:szCs w:val="22"/>
        </w:rPr>
      </w:pPr>
    </w:p>
    <w:p w:rsidR="00D13ECA" w:rsidRDefault="00D13ECA" w:rsidP="00D13ECA">
      <w:pPr>
        <w:rPr>
          <w:sz w:val="22"/>
          <w:szCs w:val="22"/>
        </w:rPr>
      </w:pPr>
      <w:r w:rsidRPr="001F2947">
        <w:rPr>
          <w:b/>
          <w:sz w:val="22"/>
          <w:szCs w:val="22"/>
          <w:u w:val="single"/>
        </w:rPr>
        <w:t>Other Attendees</w:t>
      </w:r>
      <w:r w:rsidR="0059348E" w:rsidRPr="00447EE2">
        <w:rPr>
          <w:b/>
          <w:sz w:val="22"/>
          <w:szCs w:val="22"/>
        </w:rPr>
        <w:t>:</w:t>
      </w:r>
      <w:r w:rsidR="0059348E">
        <w:rPr>
          <w:b/>
          <w:sz w:val="22"/>
          <w:szCs w:val="22"/>
        </w:rPr>
        <w:t xml:space="preserve">  </w:t>
      </w:r>
      <w:r w:rsidR="00187D3D">
        <w:rPr>
          <w:sz w:val="22"/>
          <w:szCs w:val="22"/>
        </w:rPr>
        <w:t>William Payne</w:t>
      </w:r>
      <w:r>
        <w:rPr>
          <w:sz w:val="22"/>
          <w:szCs w:val="22"/>
        </w:rPr>
        <w:t>, Code Enforcement Officer</w:t>
      </w:r>
    </w:p>
    <w:p w:rsidR="00A275DE" w:rsidRDefault="00A275DE" w:rsidP="00A275DE">
      <w:pPr>
        <w:rPr>
          <w:sz w:val="22"/>
          <w:szCs w:val="22"/>
        </w:rPr>
      </w:pPr>
      <w:r>
        <w:rPr>
          <w:sz w:val="22"/>
          <w:szCs w:val="22"/>
        </w:rPr>
        <w:tab/>
      </w:r>
      <w:r>
        <w:rPr>
          <w:sz w:val="22"/>
          <w:szCs w:val="22"/>
        </w:rPr>
        <w:tab/>
        <w:t xml:space="preserve">     </w:t>
      </w:r>
      <w:r w:rsidR="00BA5C8E">
        <w:rPr>
          <w:sz w:val="22"/>
          <w:szCs w:val="22"/>
        </w:rPr>
        <w:t xml:space="preserve"> </w:t>
      </w:r>
      <w:r w:rsidR="00C66B1F">
        <w:rPr>
          <w:sz w:val="22"/>
          <w:szCs w:val="22"/>
        </w:rPr>
        <w:t>Branden Fulciniti,</w:t>
      </w:r>
      <w:r w:rsidR="006F0CBB">
        <w:rPr>
          <w:sz w:val="22"/>
          <w:szCs w:val="22"/>
        </w:rPr>
        <w:t xml:space="preserve"> Solicitor</w:t>
      </w:r>
      <w:r w:rsidR="00B05F8F">
        <w:rPr>
          <w:sz w:val="22"/>
          <w:szCs w:val="22"/>
        </w:rPr>
        <w:t xml:space="preserve"> </w:t>
      </w:r>
    </w:p>
    <w:p w:rsidR="00A275DE" w:rsidRDefault="00A275DE" w:rsidP="00A275DE">
      <w:pPr>
        <w:rPr>
          <w:sz w:val="22"/>
          <w:szCs w:val="22"/>
        </w:rPr>
      </w:pPr>
    </w:p>
    <w:p w:rsidR="0001523A" w:rsidRDefault="00877714" w:rsidP="00A275DE">
      <w:pPr>
        <w:jc w:val="both"/>
        <w:rPr>
          <w:sz w:val="22"/>
          <w:szCs w:val="22"/>
        </w:rPr>
      </w:pPr>
      <w:r>
        <w:rPr>
          <w:sz w:val="22"/>
          <w:szCs w:val="22"/>
        </w:rPr>
        <w:t>Variance</w:t>
      </w:r>
      <w:r w:rsidR="00D13ECA" w:rsidRPr="00E129DE">
        <w:rPr>
          <w:sz w:val="22"/>
          <w:szCs w:val="22"/>
        </w:rPr>
        <w:t xml:space="preserve">:  </w:t>
      </w:r>
      <w:r>
        <w:rPr>
          <w:sz w:val="22"/>
          <w:szCs w:val="22"/>
        </w:rPr>
        <w:t xml:space="preserve">From requirements </w:t>
      </w:r>
      <w:r w:rsidR="00D13ECA" w:rsidRPr="00E129DE">
        <w:rPr>
          <w:sz w:val="22"/>
          <w:szCs w:val="22"/>
        </w:rPr>
        <w:t>of</w:t>
      </w:r>
      <w:r w:rsidR="00717E09">
        <w:rPr>
          <w:sz w:val="22"/>
          <w:szCs w:val="22"/>
        </w:rPr>
        <w:t xml:space="preserve"> Ordinance No. 394</w:t>
      </w:r>
      <w:r w:rsidR="00D13ECA" w:rsidRPr="00E129DE">
        <w:rPr>
          <w:sz w:val="22"/>
          <w:szCs w:val="22"/>
        </w:rPr>
        <w:t>:</w:t>
      </w:r>
      <w:r w:rsidR="00A275DE">
        <w:rPr>
          <w:sz w:val="22"/>
          <w:szCs w:val="22"/>
        </w:rPr>
        <w:t xml:space="preserve"> </w:t>
      </w:r>
      <w:r>
        <w:rPr>
          <w:sz w:val="22"/>
          <w:szCs w:val="22"/>
        </w:rPr>
        <w:t xml:space="preserve">Article V, Section </w:t>
      </w:r>
      <w:r w:rsidR="00C66B1F">
        <w:rPr>
          <w:sz w:val="22"/>
          <w:szCs w:val="22"/>
        </w:rPr>
        <w:t>5.4</w:t>
      </w:r>
    </w:p>
    <w:p w:rsidR="006157F5" w:rsidRPr="006157F5" w:rsidRDefault="006157F5" w:rsidP="006157F5">
      <w:pPr>
        <w:ind w:left="720"/>
        <w:jc w:val="both"/>
        <w:rPr>
          <w:sz w:val="22"/>
          <w:szCs w:val="22"/>
        </w:rPr>
      </w:pPr>
    </w:p>
    <w:p w:rsidR="00D13ECA" w:rsidRDefault="00D13ECA" w:rsidP="00D13ECA">
      <w:pPr>
        <w:jc w:val="both"/>
        <w:rPr>
          <w:sz w:val="22"/>
          <w:szCs w:val="22"/>
        </w:rPr>
      </w:pPr>
      <w:r w:rsidRPr="00E129DE">
        <w:rPr>
          <w:sz w:val="22"/>
          <w:szCs w:val="22"/>
        </w:rPr>
        <w:t xml:space="preserve">Property is zoned </w:t>
      </w:r>
      <w:r w:rsidR="00C66B1F">
        <w:rPr>
          <w:sz w:val="22"/>
          <w:szCs w:val="22"/>
        </w:rPr>
        <w:t>R-2 (Semi-Suburban Residential)</w:t>
      </w:r>
      <w:r w:rsidR="006B5461">
        <w:rPr>
          <w:sz w:val="22"/>
          <w:szCs w:val="22"/>
        </w:rPr>
        <w:tab/>
      </w:r>
      <w:r w:rsidR="006B5461">
        <w:rPr>
          <w:sz w:val="22"/>
          <w:szCs w:val="22"/>
        </w:rPr>
        <w:tab/>
      </w:r>
      <w:r w:rsidR="006B5461">
        <w:rPr>
          <w:sz w:val="22"/>
          <w:szCs w:val="22"/>
        </w:rPr>
        <w:tab/>
      </w:r>
      <w:r w:rsidR="006A3067">
        <w:rPr>
          <w:sz w:val="22"/>
          <w:szCs w:val="22"/>
        </w:rPr>
        <w:t xml:space="preserve">                </w:t>
      </w:r>
    </w:p>
    <w:p w:rsidR="00D13ECA" w:rsidRPr="0033735F" w:rsidRDefault="0033735F" w:rsidP="0033735F">
      <w:pPr>
        <w:jc w:val="cente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61B42" w:rsidRDefault="00461B42" w:rsidP="0033735F">
      <w:pPr>
        <w:rPr>
          <w:sz w:val="22"/>
          <w:szCs w:val="22"/>
          <w:u w:val="single"/>
        </w:rPr>
      </w:pPr>
    </w:p>
    <w:p w:rsidR="00EC0D15" w:rsidRDefault="00EC0D15" w:rsidP="00845DF4">
      <w:pPr>
        <w:jc w:val="both"/>
        <w:rPr>
          <w:b/>
          <w:sz w:val="22"/>
          <w:szCs w:val="22"/>
          <w:u w:val="single"/>
        </w:rPr>
      </w:pPr>
    </w:p>
    <w:p w:rsidR="00A02610" w:rsidRDefault="005861A8" w:rsidP="00845DF4">
      <w:pPr>
        <w:jc w:val="both"/>
        <w:rPr>
          <w:sz w:val="22"/>
          <w:szCs w:val="22"/>
        </w:rPr>
      </w:pPr>
      <w:r>
        <w:rPr>
          <w:b/>
          <w:sz w:val="22"/>
          <w:szCs w:val="22"/>
          <w:u w:val="single"/>
        </w:rPr>
        <w:t>Case Z</w:t>
      </w:r>
      <w:r w:rsidR="00E11CD0">
        <w:rPr>
          <w:b/>
          <w:sz w:val="22"/>
          <w:szCs w:val="22"/>
          <w:u w:val="single"/>
        </w:rPr>
        <w:t>0</w:t>
      </w:r>
      <w:r w:rsidR="00C66B1F">
        <w:rPr>
          <w:b/>
          <w:sz w:val="22"/>
          <w:szCs w:val="22"/>
          <w:u w:val="single"/>
        </w:rPr>
        <w:t>1</w:t>
      </w:r>
      <w:r w:rsidR="00845DF4" w:rsidRPr="00D972F7">
        <w:rPr>
          <w:b/>
          <w:sz w:val="22"/>
          <w:szCs w:val="22"/>
          <w:u w:val="single"/>
        </w:rPr>
        <w:t>-1</w:t>
      </w:r>
      <w:r w:rsidR="00C66B1F">
        <w:rPr>
          <w:b/>
          <w:sz w:val="22"/>
          <w:szCs w:val="22"/>
          <w:u w:val="single"/>
        </w:rPr>
        <w:t>9</w:t>
      </w:r>
      <w:r w:rsidR="00845DF4">
        <w:rPr>
          <w:sz w:val="22"/>
          <w:szCs w:val="22"/>
        </w:rPr>
        <w:t xml:space="preserve">:  </w:t>
      </w:r>
      <w:r w:rsidR="00A02610" w:rsidRPr="001B3654">
        <w:rPr>
          <w:i/>
          <w:sz w:val="22"/>
          <w:szCs w:val="22"/>
        </w:rPr>
        <w:t xml:space="preserve">Represented by </w:t>
      </w:r>
      <w:r w:rsidR="00C66B1F" w:rsidRPr="001B3654">
        <w:rPr>
          <w:i/>
          <w:sz w:val="22"/>
          <w:szCs w:val="22"/>
        </w:rPr>
        <w:t>Dale Finocchi of Communication Tower Group</w:t>
      </w:r>
      <w:r w:rsidR="001B3654" w:rsidRPr="001B3654">
        <w:rPr>
          <w:i/>
          <w:sz w:val="22"/>
          <w:szCs w:val="22"/>
        </w:rPr>
        <w:t xml:space="preserve"> (CTG)</w:t>
      </w:r>
      <w:r w:rsidR="00C66B1F" w:rsidRPr="001B3654">
        <w:rPr>
          <w:i/>
          <w:sz w:val="22"/>
          <w:szCs w:val="22"/>
        </w:rPr>
        <w:t>, LLC</w:t>
      </w:r>
      <w:r w:rsidR="00A02610">
        <w:rPr>
          <w:sz w:val="22"/>
          <w:szCs w:val="22"/>
        </w:rPr>
        <w:t xml:space="preserve">. </w:t>
      </w:r>
    </w:p>
    <w:p w:rsidR="00A02610" w:rsidRDefault="00DB2B5B" w:rsidP="00845DF4">
      <w:pPr>
        <w:jc w:val="both"/>
        <w:rPr>
          <w:sz w:val="22"/>
          <w:szCs w:val="22"/>
        </w:rPr>
      </w:pPr>
      <w:r>
        <w:rPr>
          <w:sz w:val="22"/>
          <w:szCs w:val="22"/>
        </w:rPr>
        <w:t xml:space="preserve">Seeking </w:t>
      </w:r>
      <w:r w:rsidR="00D12203">
        <w:rPr>
          <w:sz w:val="22"/>
          <w:szCs w:val="22"/>
        </w:rPr>
        <w:t xml:space="preserve">a </w:t>
      </w:r>
      <w:r w:rsidR="00C66B1F">
        <w:rPr>
          <w:sz w:val="22"/>
          <w:szCs w:val="22"/>
        </w:rPr>
        <w:t>use</w:t>
      </w:r>
      <w:r w:rsidR="00A02610">
        <w:rPr>
          <w:sz w:val="22"/>
          <w:szCs w:val="22"/>
        </w:rPr>
        <w:t xml:space="preserve"> variance to construct a </w:t>
      </w:r>
      <w:r w:rsidR="00C66B1F">
        <w:rPr>
          <w:sz w:val="22"/>
          <w:szCs w:val="22"/>
        </w:rPr>
        <w:t>Monopole Tower with a height of 199 feet</w:t>
      </w:r>
      <w:r w:rsidR="00A02610">
        <w:rPr>
          <w:sz w:val="22"/>
          <w:szCs w:val="22"/>
        </w:rPr>
        <w:t>.  Ordinance</w:t>
      </w:r>
      <w:r w:rsidR="00C66B1F">
        <w:rPr>
          <w:sz w:val="22"/>
          <w:szCs w:val="22"/>
        </w:rPr>
        <w:t xml:space="preserve"> No. 394</w:t>
      </w:r>
      <w:r w:rsidR="00A02610">
        <w:rPr>
          <w:sz w:val="22"/>
          <w:szCs w:val="22"/>
        </w:rPr>
        <w:t xml:space="preserve"> states </w:t>
      </w:r>
      <w:r w:rsidR="004F4EFE">
        <w:rPr>
          <w:sz w:val="22"/>
          <w:szCs w:val="22"/>
        </w:rPr>
        <w:t>telecommunication towers are not permitted in an R-2 zone district</w:t>
      </w:r>
      <w:r w:rsidR="00A02610">
        <w:rPr>
          <w:sz w:val="22"/>
          <w:szCs w:val="22"/>
        </w:rPr>
        <w:t xml:space="preserve">.  </w:t>
      </w:r>
      <w:r w:rsidR="00D9684A">
        <w:rPr>
          <w:sz w:val="22"/>
          <w:szCs w:val="22"/>
        </w:rPr>
        <w:t>Tower would be constructed in rear yard of 258 Monier Road, owned by Jason and Christina Thimons.</w:t>
      </w:r>
    </w:p>
    <w:p w:rsidR="00A02610" w:rsidRDefault="00A02610" w:rsidP="00845DF4">
      <w:pPr>
        <w:jc w:val="both"/>
        <w:rPr>
          <w:sz w:val="22"/>
          <w:szCs w:val="22"/>
        </w:rPr>
      </w:pPr>
    </w:p>
    <w:p w:rsidR="004F4EFE" w:rsidRDefault="004F4EFE" w:rsidP="00845DF4">
      <w:pPr>
        <w:jc w:val="both"/>
        <w:rPr>
          <w:sz w:val="22"/>
          <w:szCs w:val="22"/>
        </w:rPr>
      </w:pPr>
      <w:r>
        <w:rPr>
          <w:sz w:val="22"/>
          <w:szCs w:val="22"/>
        </w:rPr>
        <w:t>Mr. Finocchi gave a Power Point presentation for the project.  Stated that tower:</w:t>
      </w:r>
    </w:p>
    <w:p w:rsidR="00D12203" w:rsidRDefault="001B3654" w:rsidP="004F4EFE">
      <w:pPr>
        <w:pStyle w:val="ListParagraph"/>
        <w:numPr>
          <w:ilvl w:val="0"/>
          <w:numId w:val="18"/>
        </w:numPr>
        <w:jc w:val="both"/>
        <w:rPr>
          <w:sz w:val="22"/>
          <w:szCs w:val="22"/>
        </w:rPr>
      </w:pPr>
      <w:r>
        <w:rPr>
          <w:sz w:val="22"/>
          <w:szCs w:val="22"/>
        </w:rPr>
        <w:t>CTG owned, contracted by T-Mobile</w:t>
      </w:r>
      <w:r w:rsidR="004F4EFE">
        <w:rPr>
          <w:sz w:val="22"/>
          <w:szCs w:val="22"/>
        </w:rPr>
        <w:t>.</w:t>
      </w:r>
    </w:p>
    <w:p w:rsidR="004F4EFE" w:rsidRDefault="004F4EFE" w:rsidP="004F4EFE">
      <w:pPr>
        <w:pStyle w:val="ListParagraph"/>
        <w:numPr>
          <w:ilvl w:val="0"/>
          <w:numId w:val="18"/>
        </w:numPr>
        <w:jc w:val="both"/>
        <w:rPr>
          <w:sz w:val="22"/>
          <w:szCs w:val="22"/>
        </w:rPr>
      </w:pPr>
      <w:r>
        <w:rPr>
          <w:sz w:val="22"/>
          <w:szCs w:val="22"/>
        </w:rPr>
        <w:t xml:space="preserve">Tower designed to </w:t>
      </w:r>
      <w:r w:rsidR="00D9684A">
        <w:rPr>
          <w:sz w:val="22"/>
          <w:szCs w:val="22"/>
        </w:rPr>
        <w:t>collapse</w:t>
      </w:r>
      <w:r>
        <w:rPr>
          <w:sz w:val="22"/>
          <w:szCs w:val="22"/>
        </w:rPr>
        <w:t xml:space="preserve"> on itself</w:t>
      </w:r>
      <w:r w:rsidR="00D9684A">
        <w:rPr>
          <w:sz w:val="22"/>
          <w:szCs w:val="22"/>
        </w:rPr>
        <w:t xml:space="preserve"> per sections.  Designed to fall within </w:t>
      </w:r>
      <w:r w:rsidR="001B3654">
        <w:rPr>
          <w:sz w:val="22"/>
          <w:szCs w:val="22"/>
        </w:rPr>
        <w:t>50</w:t>
      </w:r>
      <w:r w:rsidR="00D9684A">
        <w:rPr>
          <w:sz w:val="22"/>
          <w:szCs w:val="22"/>
        </w:rPr>
        <w:t xml:space="preserve"> feet</w:t>
      </w:r>
      <w:r w:rsidR="00650C51">
        <w:rPr>
          <w:sz w:val="22"/>
          <w:szCs w:val="22"/>
        </w:rPr>
        <w:t>.</w:t>
      </w:r>
    </w:p>
    <w:p w:rsidR="004F4EFE" w:rsidRDefault="004F4EFE" w:rsidP="004F4EFE">
      <w:pPr>
        <w:pStyle w:val="ListParagraph"/>
        <w:numPr>
          <w:ilvl w:val="0"/>
          <w:numId w:val="18"/>
        </w:numPr>
        <w:jc w:val="both"/>
        <w:rPr>
          <w:sz w:val="22"/>
          <w:szCs w:val="22"/>
        </w:rPr>
      </w:pPr>
      <w:r>
        <w:rPr>
          <w:sz w:val="22"/>
          <w:szCs w:val="22"/>
        </w:rPr>
        <w:t>Site would be buffered by existing wood area</w:t>
      </w:r>
      <w:r w:rsidR="00650C51">
        <w:rPr>
          <w:sz w:val="22"/>
          <w:szCs w:val="22"/>
        </w:rPr>
        <w:t>.</w:t>
      </w:r>
    </w:p>
    <w:p w:rsidR="004F4EFE" w:rsidRDefault="001B3654" w:rsidP="004F4EFE">
      <w:pPr>
        <w:pStyle w:val="ListParagraph"/>
        <w:numPr>
          <w:ilvl w:val="0"/>
          <w:numId w:val="18"/>
        </w:numPr>
        <w:jc w:val="both"/>
        <w:rPr>
          <w:sz w:val="22"/>
          <w:szCs w:val="22"/>
        </w:rPr>
      </w:pPr>
      <w:r>
        <w:rPr>
          <w:sz w:val="22"/>
          <w:szCs w:val="22"/>
        </w:rPr>
        <w:t>Compound area w</w:t>
      </w:r>
      <w:r w:rsidR="004F4EFE">
        <w:rPr>
          <w:sz w:val="22"/>
          <w:szCs w:val="22"/>
        </w:rPr>
        <w:t>ould not be visible from street or adjacent properties</w:t>
      </w:r>
      <w:r w:rsidR="00650C51">
        <w:rPr>
          <w:sz w:val="22"/>
          <w:szCs w:val="22"/>
        </w:rPr>
        <w:t>.</w:t>
      </w:r>
    </w:p>
    <w:p w:rsidR="004F4EFE" w:rsidRDefault="004F4EFE" w:rsidP="004F4EFE">
      <w:pPr>
        <w:pStyle w:val="ListParagraph"/>
        <w:numPr>
          <w:ilvl w:val="0"/>
          <w:numId w:val="18"/>
        </w:numPr>
        <w:jc w:val="both"/>
        <w:rPr>
          <w:sz w:val="22"/>
          <w:szCs w:val="22"/>
        </w:rPr>
      </w:pPr>
      <w:r>
        <w:rPr>
          <w:sz w:val="22"/>
          <w:szCs w:val="22"/>
        </w:rPr>
        <w:t>Compound fence</w:t>
      </w:r>
      <w:r w:rsidR="003272B0">
        <w:rPr>
          <w:sz w:val="22"/>
          <w:szCs w:val="22"/>
        </w:rPr>
        <w:t>d</w:t>
      </w:r>
      <w:r>
        <w:rPr>
          <w:sz w:val="22"/>
          <w:szCs w:val="22"/>
        </w:rPr>
        <w:t xml:space="preserve"> area will measure 50 x 50 feet</w:t>
      </w:r>
      <w:r w:rsidR="00650C51">
        <w:rPr>
          <w:sz w:val="22"/>
          <w:szCs w:val="22"/>
        </w:rPr>
        <w:t>.</w:t>
      </w:r>
    </w:p>
    <w:p w:rsidR="00A21C96" w:rsidRDefault="00A21C96" w:rsidP="00A21C96">
      <w:pPr>
        <w:pStyle w:val="ListParagraph"/>
        <w:ind w:left="783"/>
        <w:jc w:val="both"/>
        <w:rPr>
          <w:sz w:val="22"/>
          <w:szCs w:val="22"/>
        </w:rPr>
      </w:pPr>
    </w:p>
    <w:p w:rsidR="004F4EFE" w:rsidRDefault="004F4EFE" w:rsidP="00845DF4">
      <w:pPr>
        <w:jc w:val="both"/>
        <w:rPr>
          <w:sz w:val="22"/>
          <w:szCs w:val="22"/>
        </w:rPr>
      </w:pPr>
      <w:r>
        <w:rPr>
          <w:sz w:val="22"/>
          <w:szCs w:val="22"/>
        </w:rPr>
        <w:t xml:space="preserve">Presently, the wireless signal in </w:t>
      </w:r>
      <w:r w:rsidR="00650C51">
        <w:rPr>
          <w:sz w:val="22"/>
          <w:szCs w:val="22"/>
        </w:rPr>
        <w:t>this</w:t>
      </w:r>
      <w:r>
        <w:rPr>
          <w:sz w:val="22"/>
          <w:szCs w:val="22"/>
        </w:rPr>
        <w:t xml:space="preserve"> area is considered fair.  Placing tower in this vicinity would </w:t>
      </w:r>
      <w:r w:rsidR="00A21C96">
        <w:rPr>
          <w:sz w:val="22"/>
          <w:szCs w:val="22"/>
        </w:rPr>
        <w:t xml:space="preserve">substantially </w:t>
      </w:r>
      <w:r>
        <w:rPr>
          <w:sz w:val="22"/>
          <w:szCs w:val="22"/>
        </w:rPr>
        <w:t>increase signal</w:t>
      </w:r>
      <w:r w:rsidR="0064744A">
        <w:rPr>
          <w:sz w:val="22"/>
          <w:szCs w:val="22"/>
        </w:rPr>
        <w:t xml:space="preserve">.  Stronger signals are needed as people are using their phones for calling, internet, etc.  Plus emergency responders need to be connected to their phones </w:t>
      </w:r>
      <w:r w:rsidR="001B3654">
        <w:rPr>
          <w:sz w:val="22"/>
          <w:szCs w:val="22"/>
        </w:rPr>
        <w:t xml:space="preserve">and equipment that is used for the transmission of patient information to the hospital – creating quicker and more efficient care. </w:t>
      </w:r>
      <w:r w:rsidR="0064744A">
        <w:rPr>
          <w:sz w:val="22"/>
          <w:szCs w:val="22"/>
        </w:rPr>
        <w:t xml:space="preserve">Tower will also be made available to other wireless carriers.  AT&amp;T </w:t>
      </w:r>
      <w:r w:rsidR="00DC72E5">
        <w:rPr>
          <w:sz w:val="22"/>
          <w:szCs w:val="22"/>
        </w:rPr>
        <w:t xml:space="preserve">and </w:t>
      </w:r>
      <w:r w:rsidR="007D7A5E">
        <w:rPr>
          <w:sz w:val="22"/>
          <w:szCs w:val="22"/>
        </w:rPr>
        <w:t>Verizon have</w:t>
      </w:r>
      <w:r w:rsidR="0064744A">
        <w:rPr>
          <w:sz w:val="22"/>
          <w:szCs w:val="22"/>
        </w:rPr>
        <w:t xml:space="preserve"> already showed interest in placing equipment on this tower.  </w:t>
      </w:r>
      <w:r w:rsidR="00D9684A">
        <w:rPr>
          <w:sz w:val="22"/>
          <w:szCs w:val="22"/>
        </w:rPr>
        <w:t>Can house up to 4 carriers, 10-15 feet apart.  If tower is lower than 199 ft</w:t>
      </w:r>
      <w:r w:rsidR="007D7A5E">
        <w:rPr>
          <w:sz w:val="22"/>
          <w:szCs w:val="22"/>
        </w:rPr>
        <w:t>.</w:t>
      </w:r>
      <w:r w:rsidR="00D9684A">
        <w:rPr>
          <w:sz w:val="22"/>
          <w:szCs w:val="22"/>
        </w:rPr>
        <w:t xml:space="preserve">, signal would not be as wide which would reduce coverage.  Tower needs to be above tree line.  </w:t>
      </w:r>
      <w:r w:rsidR="001B3654">
        <w:rPr>
          <w:sz w:val="22"/>
          <w:szCs w:val="22"/>
        </w:rPr>
        <w:t>The lower the antennas are on the tower, the signal strength is weaker.</w:t>
      </w:r>
    </w:p>
    <w:p w:rsidR="0064744A" w:rsidRDefault="0064744A" w:rsidP="00845DF4">
      <w:pPr>
        <w:jc w:val="both"/>
        <w:rPr>
          <w:sz w:val="22"/>
          <w:szCs w:val="22"/>
        </w:rPr>
      </w:pPr>
    </w:p>
    <w:p w:rsidR="0064744A" w:rsidRDefault="0064744A" w:rsidP="00845DF4">
      <w:pPr>
        <w:jc w:val="both"/>
        <w:rPr>
          <w:sz w:val="22"/>
          <w:szCs w:val="22"/>
        </w:rPr>
      </w:pPr>
      <w:r>
        <w:rPr>
          <w:sz w:val="22"/>
          <w:szCs w:val="22"/>
        </w:rPr>
        <w:t xml:space="preserve">Pole would be galvanized steel.  </w:t>
      </w:r>
      <w:r w:rsidR="001B3654">
        <w:rPr>
          <w:sz w:val="22"/>
          <w:szCs w:val="22"/>
        </w:rPr>
        <w:t>CTG r</w:t>
      </w:r>
      <w:r>
        <w:rPr>
          <w:sz w:val="22"/>
          <w:szCs w:val="22"/>
        </w:rPr>
        <w:t>ecommend</w:t>
      </w:r>
      <w:r w:rsidR="001B3654">
        <w:rPr>
          <w:sz w:val="22"/>
          <w:szCs w:val="22"/>
        </w:rPr>
        <w:t>s</w:t>
      </w:r>
      <w:r>
        <w:rPr>
          <w:sz w:val="22"/>
          <w:szCs w:val="22"/>
        </w:rPr>
        <w:t xml:space="preserve"> not </w:t>
      </w:r>
      <w:r w:rsidR="001F509D">
        <w:rPr>
          <w:sz w:val="22"/>
          <w:szCs w:val="22"/>
        </w:rPr>
        <w:t>painting</w:t>
      </w:r>
      <w:r>
        <w:rPr>
          <w:sz w:val="22"/>
          <w:szCs w:val="22"/>
        </w:rPr>
        <w:t xml:space="preserve"> as studies showed the galvanized look blends into the </w:t>
      </w:r>
      <w:r w:rsidR="00650C51">
        <w:rPr>
          <w:sz w:val="22"/>
          <w:szCs w:val="22"/>
        </w:rPr>
        <w:t>natural</w:t>
      </w:r>
      <w:r>
        <w:rPr>
          <w:sz w:val="22"/>
          <w:szCs w:val="22"/>
        </w:rPr>
        <w:t xml:space="preserve"> setting better.  Would paint if the Township request</w:t>
      </w:r>
      <w:r w:rsidR="003272B0">
        <w:rPr>
          <w:sz w:val="22"/>
          <w:szCs w:val="22"/>
        </w:rPr>
        <w:t>ed</w:t>
      </w:r>
      <w:r>
        <w:rPr>
          <w:sz w:val="22"/>
          <w:szCs w:val="22"/>
        </w:rPr>
        <w:t>.</w:t>
      </w:r>
      <w:r w:rsidR="00D9684A">
        <w:rPr>
          <w:sz w:val="22"/>
          <w:szCs w:val="22"/>
        </w:rPr>
        <w:t xml:space="preserve">  Tower will be placed on 50 x 50 ft. pad and will have a back-up generator with a 6 to 8 hour backup battery.  Agreed to meet the Township’s requirement for screening and noise.</w:t>
      </w:r>
    </w:p>
    <w:p w:rsidR="00065774" w:rsidRDefault="00065774" w:rsidP="00845DF4">
      <w:pPr>
        <w:jc w:val="both"/>
        <w:rPr>
          <w:sz w:val="22"/>
          <w:szCs w:val="22"/>
        </w:rPr>
      </w:pPr>
    </w:p>
    <w:p w:rsidR="001B3654" w:rsidRDefault="001B3654" w:rsidP="00845DF4">
      <w:pPr>
        <w:jc w:val="both"/>
        <w:rPr>
          <w:sz w:val="22"/>
          <w:szCs w:val="22"/>
        </w:rPr>
      </w:pPr>
    </w:p>
    <w:p w:rsidR="001B3654" w:rsidRDefault="001B3654" w:rsidP="00845DF4">
      <w:pPr>
        <w:jc w:val="both"/>
        <w:rPr>
          <w:sz w:val="22"/>
          <w:szCs w:val="22"/>
        </w:rPr>
      </w:pPr>
    </w:p>
    <w:p w:rsidR="001B3654" w:rsidRDefault="001B3654" w:rsidP="001B3654">
      <w:pPr>
        <w:jc w:val="both"/>
        <w:rPr>
          <w:sz w:val="22"/>
          <w:szCs w:val="22"/>
        </w:rPr>
      </w:pPr>
    </w:p>
    <w:p w:rsidR="001B3654" w:rsidRDefault="001B3654" w:rsidP="001B3654">
      <w:pPr>
        <w:jc w:val="both"/>
        <w:rPr>
          <w:sz w:val="22"/>
          <w:szCs w:val="22"/>
        </w:rPr>
      </w:pPr>
    </w:p>
    <w:p w:rsidR="001B3654" w:rsidRDefault="001B3654" w:rsidP="001B3654">
      <w:pPr>
        <w:jc w:val="right"/>
        <w:rPr>
          <w:sz w:val="22"/>
          <w:szCs w:val="22"/>
        </w:rPr>
      </w:pPr>
      <w:r>
        <w:rPr>
          <w:sz w:val="22"/>
          <w:szCs w:val="22"/>
        </w:rPr>
        <w:t>January 17, 2019</w:t>
      </w:r>
    </w:p>
    <w:p w:rsidR="001B3654" w:rsidRDefault="001B3654" w:rsidP="001B3654">
      <w:pPr>
        <w:jc w:val="right"/>
        <w:rPr>
          <w:sz w:val="22"/>
          <w:szCs w:val="22"/>
        </w:rPr>
      </w:pPr>
      <w:r>
        <w:rPr>
          <w:sz w:val="22"/>
          <w:szCs w:val="22"/>
        </w:rPr>
        <w:t>Z01-19</w:t>
      </w:r>
    </w:p>
    <w:p w:rsidR="001B3654" w:rsidRDefault="001B3654" w:rsidP="001B3654">
      <w:pPr>
        <w:jc w:val="both"/>
        <w:rPr>
          <w:sz w:val="22"/>
          <w:szCs w:val="22"/>
        </w:rPr>
      </w:pPr>
    </w:p>
    <w:p w:rsidR="001B3654" w:rsidRDefault="001B3654" w:rsidP="00845DF4">
      <w:pPr>
        <w:jc w:val="both"/>
        <w:rPr>
          <w:sz w:val="22"/>
          <w:szCs w:val="22"/>
        </w:rPr>
      </w:pPr>
      <w:bookmarkStart w:id="0" w:name="_GoBack"/>
      <w:bookmarkEnd w:id="0"/>
    </w:p>
    <w:p w:rsidR="00065774" w:rsidRDefault="00065774" w:rsidP="00845DF4">
      <w:pPr>
        <w:jc w:val="both"/>
        <w:rPr>
          <w:sz w:val="22"/>
          <w:szCs w:val="22"/>
        </w:rPr>
      </w:pPr>
      <w:r>
        <w:rPr>
          <w:sz w:val="22"/>
          <w:szCs w:val="22"/>
        </w:rPr>
        <w:t xml:space="preserve">Mr. Finocchi summarized </w:t>
      </w:r>
      <w:r w:rsidR="00A21C96">
        <w:rPr>
          <w:sz w:val="22"/>
          <w:szCs w:val="22"/>
        </w:rPr>
        <w:t xml:space="preserve">that a </w:t>
      </w:r>
      <w:r>
        <w:rPr>
          <w:sz w:val="22"/>
          <w:szCs w:val="22"/>
        </w:rPr>
        <w:t>hardship</w:t>
      </w:r>
      <w:r w:rsidR="00A21C96">
        <w:rPr>
          <w:sz w:val="22"/>
          <w:szCs w:val="22"/>
        </w:rPr>
        <w:t xml:space="preserve"> would incur</w:t>
      </w:r>
      <w:r>
        <w:rPr>
          <w:sz w:val="22"/>
          <w:szCs w:val="22"/>
        </w:rPr>
        <w:t xml:space="preserve"> if tower not constructed on the property</w:t>
      </w:r>
      <w:r w:rsidR="00A21C96">
        <w:rPr>
          <w:sz w:val="22"/>
          <w:szCs w:val="22"/>
        </w:rPr>
        <w:t xml:space="preserve"> by</w:t>
      </w:r>
      <w:r>
        <w:rPr>
          <w:sz w:val="22"/>
          <w:szCs w:val="22"/>
        </w:rPr>
        <w:t xml:space="preserve"> lack of service to residents and emergency vehicles.  </w:t>
      </w:r>
      <w:r w:rsidR="00D86C27">
        <w:rPr>
          <w:sz w:val="22"/>
          <w:szCs w:val="22"/>
        </w:rPr>
        <w:t>Response</w:t>
      </w:r>
      <w:r>
        <w:rPr>
          <w:sz w:val="22"/>
          <w:szCs w:val="22"/>
        </w:rPr>
        <w:t xml:space="preserve"> time and level of emergency services would be hindered.</w:t>
      </w:r>
    </w:p>
    <w:p w:rsidR="00562008" w:rsidRDefault="00562008" w:rsidP="00845DF4">
      <w:pPr>
        <w:jc w:val="both"/>
        <w:rPr>
          <w:sz w:val="22"/>
          <w:szCs w:val="22"/>
        </w:rPr>
      </w:pPr>
    </w:p>
    <w:p w:rsidR="005022F9" w:rsidRDefault="008F23B0" w:rsidP="00845DF4">
      <w:pPr>
        <w:jc w:val="both"/>
        <w:rPr>
          <w:sz w:val="22"/>
          <w:szCs w:val="22"/>
        </w:rPr>
      </w:pPr>
      <w:r>
        <w:rPr>
          <w:sz w:val="22"/>
          <w:szCs w:val="22"/>
        </w:rPr>
        <w:t>P</w:t>
      </w:r>
      <w:r w:rsidR="005022F9">
        <w:rPr>
          <w:sz w:val="22"/>
          <w:szCs w:val="22"/>
        </w:rPr>
        <w:t>ublic comment</w:t>
      </w:r>
      <w:r w:rsidR="00D7411F">
        <w:rPr>
          <w:sz w:val="22"/>
          <w:szCs w:val="22"/>
        </w:rPr>
        <w:t>:</w:t>
      </w:r>
      <w:r w:rsidR="00D81156">
        <w:rPr>
          <w:sz w:val="22"/>
          <w:szCs w:val="22"/>
        </w:rPr>
        <w:t xml:space="preserve">  </w:t>
      </w:r>
    </w:p>
    <w:p w:rsidR="00EC0D15" w:rsidRDefault="00065774" w:rsidP="00D81156">
      <w:pPr>
        <w:pStyle w:val="ListParagraph"/>
        <w:numPr>
          <w:ilvl w:val="0"/>
          <w:numId w:val="17"/>
        </w:numPr>
        <w:jc w:val="both"/>
        <w:rPr>
          <w:sz w:val="22"/>
          <w:szCs w:val="22"/>
        </w:rPr>
      </w:pPr>
      <w:r>
        <w:rPr>
          <w:sz w:val="22"/>
          <w:szCs w:val="22"/>
        </w:rPr>
        <w:t>Robert Banks, 276 Monier Rd</w:t>
      </w:r>
      <w:r w:rsidR="00D81156">
        <w:rPr>
          <w:sz w:val="22"/>
          <w:szCs w:val="22"/>
        </w:rPr>
        <w:t>.</w:t>
      </w:r>
      <w:r>
        <w:rPr>
          <w:sz w:val="22"/>
          <w:szCs w:val="22"/>
        </w:rPr>
        <w:t>:  Against placement of telecommunications tower in R-2 zone.  Would have adverse effect on property.</w:t>
      </w:r>
    </w:p>
    <w:p w:rsidR="00065774" w:rsidRDefault="00065774" w:rsidP="00D81156">
      <w:pPr>
        <w:pStyle w:val="ListParagraph"/>
        <w:numPr>
          <w:ilvl w:val="0"/>
          <w:numId w:val="17"/>
        </w:numPr>
        <w:jc w:val="both"/>
        <w:rPr>
          <w:sz w:val="22"/>
          <w:szCs w:val="22"/>
        </w:rPr>
      </w:pPr>
      <w:r>
        <w:rPr>
          <w:sz w:val="22"/>
          <w:szCs w:val="22"/>
        </w:rPr>
        <w:t xml:space="preserve">Paul Anderson:  268 Monier Rd.:  Questioned if any studies were conducted regarding effect on surrounding property values.  Has seen towers with clusters of panels and feels this would not blend into the surrounding </w:t>
      </w:r>
      <w:r w:rsidR="003272B0">
        <w:rPr>
          <w:sz w:val="22"/>
          <w:szCs w:val="22"/>
        </w:rPr>
        <w:t>nature.</w:t>
      </w:r>
      <w:r>
        <w:rPr>
          <w:sz w:val="22"/>
          <w:szCs w:val="22"/>
        </w:rPr>
        <w:t xml:space="preserve"> Would spoil the rural setting.  Against placement of tower.</w:t>
      </w:r>
    </w:p>
    <w:p w:rsidR="00065774" w:rsidRDefault="00065774" w:rsidP="00D81156">
      <w:pPr>
        <w:pStyle w:val="ListParagraph"/>
        <w:numPr>
          <w:ilvl w:val="0"/>
          <w:numId w:val="17"/>
        </w:numPr>
        <w:jc w:val="both"/>
        <w:rPr>
          <w:sz w:val="22"/>
          <w:szCs w:val="22"/>
        </w:rPr>
      </w:pPr>
      <w:r>
        <w:rPr>
          <w:sz w:val="22"/>
          <w:szCs w:val="22"/>
        </w:rPr>
        <w:t>Patrick Fosnaught, 234 Monier Rd.:  The 50 ft. compound will be situated 600 ft. from his house.  This is a residential area and would like to see it kept that way.</w:t>
      </w:r>
    </w:p>
    <w:p w:rsidR="00562008" w:rsidRDefault="00562008" w:rsidP="00562008">
      <w:pPr>
        <w:jc w:val="both"/>
        <w:rPr>
          <w:sz w:val="22"/>
          <w:szCs w:val="22"/>
        </w:rPr>
      </w:pPr>
    </w:p>
    <w:p w:rsidR="00562008" w:rsidRPr="00562008" w:rsidRDefault="00562008" w:rsidP="00562008">
      <w:pPr>
        <w:jc w:val="both"/>
        <w:rPr>
          <w:sz w:val="22"/>
          <w:szCs w:val="22"/>
        </w:rPr>
      </w:pPr>
      <w:r>
        <w:rPr>
          <w:sz w:val="22"/>
          <w:szCs w:val="22"/>
        </w:rPr>
        <w:t xml:space="preserve">After more neighbor discussion, Mr. Finocchi stated that the golf course located across street from proposed site was not a candidate for tower placement as it sits too far north to </w:t>
      </w:r>
      <w:r w:rsidR="002F03EA">
        <w:rPr>
          <w:sz w:val="22"/>
          <w:szCs w:val="22"/>
        </w:rPr>
        <w:t>achieve</w:t>
      </w:r>
      <w:r>
        <w:rPr>
          <w:sz w:val="22"/>
          <w:szCs w:val="22"/>
        </w:rPr>
        <w:t xml:space="preserve"> adequate coverage.  Property values reports shows that telecommunication towers do not devalue real estate.  </w:t>
      </w:r>
      <w:r w:rsidR="00D916CC">
        <w:rPr>
          <w:sz w:val="22"/>
          <w:szCs w:val="22"/>
        </w:rPr>
        <w:t xml:space="preserve">After researching the area, found no other structures to place equipment on.  Feels the placement of a tower in wooded area is less obvious than farm fields. </w:t>
      </w:r>
      <w:r w:rsidR="001F509D">
        <w:rPr>
          <w:sz w:val="22"/>
          <w:szCs w:val="22"/>
        </w:rPr>
        <w:t>Tower would be capable of allowing carrier to add new equipment throughout the years.</w:t>
      </w:r>
      <w:r w:rsidR="00D916CC">
        <w:rPr>
          <w:sz w:val="22"/>
          <w:szCs w:val="22"/>
        </w:rPr>
        <w:t xml:space="preserve"> </w:t>
      </w:r>
      <w:r w:rsidR="00DC72E5">
        <w:rPr>
          <w:sz w:val="22"/>
          <w:szCs w:val="22"/>
        </w:rPr>
        <w:t>Adequate cellular phone reception would benefit health and safety concerns but could not say it would alleviate them.  The proposed tower will add signal strength and bandwidth needs to allow more data to be sent and received which would enhance the wireless communication and accommodate the needs of the residents.</w:t>
      </w:r>
      <w:r w:rsidR="00E52A17">
        <w:rPr>
          <w:sz w:val="22"/>
          <w:szCs w:val="22"/>
        </w:rPr>
        <w:t xml:space="preserve">  T</w:t>
      </w:r>
      <w:r w:rsidR="00D916CC">
        <w:rPr>
          <w:sz w:val="22"/>
          <w:szCs w:val="22"/>
        </w:rPr>
        <w:t>here are no underground ut</w:t>
      </w:r>
      <w:r w:rsidR="001F509D">
        <w:rPr>
          <w:sz w:val="22"/>
          <w:szCs w:val="22"/>
        </w:rPr>
        <w:t xml:space="preserve">ilities located within 75 feet of site location.  Compound area will be leased property – not a separate parcel – with road easement.  </w:t>
      </w:r>
      <w:r>
        <w:rPr>
          <w:sz w:val="22"/>
          <w:szCs w:val="22"/>
        </w:rPr>
        <w:t xml:space="preserve">The compound (pad) will be an un-manned facility.  Site construction time is less than 1 month.  Traffic thereafter would be one pickup truck per month.  258 Monier Road was picked by T-Mobile for the topography of the land.  </w:t>
      </w:r>
      <w:r w:rsidR="00E52A17">
        <w:rPr>
          <w:sz w:val="22"/>
          <w:szCs w:val="22"/>
        </w:rPr>
        <w:t>Mr. Finocchi stated that the proposed tower will conform to the requirements of Ordinance #402 with waivers of setback and height that can be given by the Board of Supervisors per the provisions in the ordinance.</w:t>
      </w:r>
    </w:p>
    <w:p w:rsidR="00EC0D15" w:rsidRDefault="00EC0D15" w:rsidP="00A938D0">
      <w:pPr>
        <w:pStyle w:val="ListParagraph"/>
        <w:jc w:val="both"/>
        <w:rPr>
          <w:sz w:val="22"/>
          <w:szCs w:val="22"/>
        </w:rPr>
      </w:pPr>
    </w:p>
    <w:p w:rsidR="005022F9" w:rsidRDefault="005022F9" w:rsidP="000A02F3">
      <w:pPr>
        <w:pStyle w:val="ListParagraph"/>
        <w:jc w:val="both"/>
        <w:rPr>
          <w:sz w:val="22"/>
          <w:szCs w:val="22"/>
        </w:rPr>
      </w:pPr>
    </w:p>
    <w:p w:rsidR="00EC0D15" w:rsidRDefault="0028352A" w:rsidP="003F25A5">
      <w:pPr>
        <w:jc w:val="both"/>
        <w:rPr>
          <w:sz w:val="22"/>
          <w:szCs w:val="22"/>
        </w:rPr>
      </w:pPr>
      <w:r>
        <w:rPr>
          <w:sz w:val="22"/>
          <w:szCs w:val="22"/>
        </w:rPr>
        <w:t xml:space="preserve">First motion by Mr. </w:t>
      </w:r>
      <w:r w:rsidR="00562008">
        <w:rPr>
          <w:sz w:val="22"/>
          <w:szCs w:val="22"/>
        </w:rPr>
        <w:t>Tristani</w:t>
      </w:r>
      <w:r>
        <w:rPr>
          <w:sz w:val="22"/>
          <w:szCs w:val="22"/>
        </w:rPr>
        <w:t xml:space="preserve"> and second motion by Mr. </w:t>
      </w:r>
      <w:r w:rsidR="00562008">
        <w:rPr>
          <w:sz w:val="22"/>
          <w:szCs w:val="22"/>
        </w:rPr>
        <w:t>Smullen</w:t>
      </w:r>
      <w:r>
        <w:rPr>
          <w:sz w:val="22"/>
          <w:szCs w:val="22"/>
        </w:rPr>
        <w:t xml:space="preserve"> to</w:t>
      </w:r>
      <w:r w:rsidR="00E72ECF">
        <w:rPr>
          <w:sz w:val="22"/>
          <w:szCs w:val="22"/>
        </w:rPr>
        <w:t xml:space="preserve"> </w:t>
      </w:r>
      <w:r w:rsidR="003F25A5" w:rsidRPr="0007658A">
        <w:rPr>
          <w:b/>
          <w:sz w:val="22"/>
          <w:szCs w:val="22"/>
        </w:rPr>
        <w:t xml:space="preserve">GRANT the </w:t>
      </w:r>
      <w:r w:rsidR="00562008">
        <w:rPr>
          <w:b/>
          <w:sz w:val="22"/>
          <w:szCs w:val="22"/>
        </w:rPr>
        <w:t>Use</w:t>
      </w:r>
      <w:r w:rsidR="00EC0D15">
        <w:rPr>
          <w:b/>
          <w:sz w:val="22"/>
          <w:szCs w:val="22"/>
        </w:rPr>
        <w:t xml:space="preserve"> </w:t>
      </w:r>
      <w:r w:rsidR="00562008">
        <w:rPr>
          <w:b/>
          <w:sz w:val="22"/>
          <w:szCs w:val="22"/>
        </w:rPr>
        <w:t>V</w:t>
      </w:r>
      <w:r w:rsidR="00EC0D15">
        <w:rPr>
          <w:b/>
          <w:sz w:val="22"/>
          <w:szCs w:val="22"/>
        </w:rPr>
        <w:t xml:space="preserve">ariance </w:t>
      </w:r>
      <w:r w:rsidR="00562008">
        <w:rPr>
          <w:b/>
          <w:sz w:val="22"/>
          <w:szCs w:val="22"/>
        </w:rPr>
        <w:t xml:space="preserve">to construct a telecommunications tower at 258 Monier Road, zoned R-2, subject to following the conditions set in Ordinance No 402.  </w:t>
      </w:r>
    </w:p>
    <w:p w:rsidR="00A46246" w:rsidRDefault="00C85F71" w:rsidP="003F25A5">
      <w:pPr>
        <w:jc w:val="both"/>
        <w:rPr>
          <w:sz w:val="22"/>
          <w:szCs w:val="22"/>
        </w:rPr>
      </w:pPr>
      <w:r>
        <w:rPr>
          <w:sz w:val="22"/>
          <w:szCs w:val="22"/>
        </w:rPr>
        <w:t xml:space="preserve">Voting </w:t>
      </w:r>
      <w:r w:rsidR="00A46246">
        <w:rPr>
          <w:sz w:val="22"/>
          <w:szCs w:val="22"/>
        </w:rPr>
        <w:t xml:space="preserve">was </w:t>
      </w:r>
      <w:r w:rsidR="00562008">
        <w:rPr>
          <w:sz w:val="22"/>
          <w:szCs w:val="22"/>
        </w:rPr>
        <w:t>unanimous with Mr. Parkinson and Mr. Gizienski abstaining.</w:t>
      </w:r>
    </w:p>
    <w:sectPr w:rsidR="00A46246" w:rsidSect="00F924E0">
      <w:footerReference w:type="default" r:id="rId8"/>
      <w:pgSz w:w="12240" w:h="15840" w:code="1"/>
      <w:pgMar w:top="1440" w:right="1520" w:bottom="1440" w:left="15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30" w:rsidRDefault="00350430" w:rsidP="00124463">
      <w:r>
        <w:separator/>
      </w:r>
    </w:p>
  </w:endnote>
  <w:endnote w:type="continuationSeparator" w:id="0">
    <w:p w:rsidR="00350430" w:rsidRDefault="00350430" w:rsidP="001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20"/>
        <w:szCs w:val="28"/>
      </w:rPr>
      <w:id w:val="-190298956"/>
      <w:docPartObj>
        <w:docPartGallery w:val="Page Numbers (Bottom of Page)"/>
        <w:docPartUnique/>
      </w:docPartObj>
    </w:sdtPr>
    <w:sdtEndPr/>
    <w:sdtContent>
      <w:p w:rsidR="00124463" w:rsidRPr="00124463" w:rsidRDefault="00124463">
        <w:pPr>
          <w:pStyle w:val="Footer"/>
          <w:jc w:val="center"/>
          <w:rPr>
            <w:rFonts w:eastAsiaTheme="majorEastAsia" w:cstheme="majorBidi"/>
            <w:sz w:val="20"/>
            <w:szCs w:val="28"/>
          </w:rPr>
        </w:pPr>
        <w:r w:rsidRPr="00124463">
          <w:rPr>
            <w:rFonts w:eastAsiaTheme="majorEastAsia" w:cstheme="majorBidi"/>
            <w:sz w:val="20"/>
            <w:szCs w:val="28"/>
          </w:rPr>
          <w:t xml:space="preserve">~ </w:t>
        </w:r>
        <w:r w:rsidRPr="00124463">
          <w:rPr>
            <w:rFonts w:eastAsiaTheme="minorEastAsia" w:cstheme="minorBidi"/>
            <w:sz w:val="20"/>
            <w:szCs w:val="22"/>
          </w:rPr>
          <w:fldChar w:fldCharType="begin"/>
        </w:r>
        <w:r w:rsidRPr="00124463">
          <w:rPr>
            <w:sz w:val="20"/>
          </w:rPr>
          <w:instrText xml:space="preserve"> PAGE    \* MERGEFORMAT </w:instrText>
        </w:r>
        <w:r w:rsidRPr="00124463">
          <w:rPr>
            <w:rFonts w:eastAsiaTheme="minorEastAsia" w:cstheme="minorBidi"/>
            <w:sz w:val="20"/>
            <w:szCs w:val="22"/>
          </w:rPr>
          <w:fldChar w:fldCharType="separate"/>
        </w:r>
        <w:r w:rsidR="007D7A5E" w:rsidRPr="007D7A5E">
          <w:rPr>
            <w:rFonts w:eastAsiaTheme="majorEastAsia" w:cstheme="majorBidi"/>
            <w:noProof/>
            <w:sz w:val="20"/>
            <w:szCs w:val="28"/>
          </w:rPr>
          <w:t>1</w:t>
        </w:r>
        <w:r w:rsidRPr="00124463">
          <w:rPr>
            <w:rFonts w:eastAsiaTheme="majorEastAsia" w:cstheme="majorBidi"/>
            <w:noProof/>
            <w:sz w:val="20"/>
            <w:szCs w:val="28"/>
          </w:rPr>
          <w:fldChar w:fldCharType="end"/>
        </w:r>
        <w:r w:rsidRPr="00124463">
          <w:rPr>
            <w:rFonts w:eastAsiaTheme="majorEastAsia" w:cstheme="majorBidi"/>
            <w:sz w:val="20"/>
            <w:szCs w:val="28"/>
          </w:rPr>
          <w:t xml:space="preserve"> ~</w:t>
        </w:r>
      </w:p>
    </w:sdtContent>
  </w:sdt>
  <w:p w:rsidR="00124463" w:rsidRDefault="0012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30" w:rsidRDefault="00350430" w:rsidP="00124463">
      <w:r>
        <w:separator/>
      </w:r>
    </w:p>
  </w:footnote>
  <w:footnote w:type="continuationSeparator" w:id="0">
    <w:p w:rsidR="00350430" w:rsidRDefault="00350430" w:rsidP="0012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E1"/>
    <w:multiLevelType w:val="hybridMultilevel"/>
    <w:tmpl w:val="323ED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72253F0"/>
    <w:multiLevelType w:val="hybridMultilevel"/>
    <w:tmpl w:val="D7FE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42A1"/>
    <w:multiLevelType w:val="multilevel"/>
    <w:tmpl w:val="DDA821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8738D6"/>
    <w:multiLevelType w:val="hybridMultilevel"/>
    <w:tmpl w:val="551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00E04"/>
    <w:multiLevelType w:val="hybridMultilevel"/>
    <w:tmpl w:val="D02A7A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B5745D"/>
    <w:multiLevelType w:val="hybridMultilevel"/>
    <w:tmpl w:val="B06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75C27"/>
    <w:multiLevelType w:val="hybridMultilevel"/>
    <w:tmpl w:val="26FC0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34A7F"/>
    <w:multiLevelType w:val="hybridMultilevel"/>
    <w:tmpl w:val="4790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31A90"/>
    <w:multiLevelType w:val="hybridMultilevel"/>
    <w:tmpl w:val="81E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A036C"/>
    <w:multiLevelType w:val="hybridMultilevel"/>
    <w:tmpl w:val="FB2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943DD"/>
    <w:multiLevelType w:val="hybridMultilevel"/>
    <w:tmpl w:val="6A8E3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2B37E2"/>
    <w:multiLevelType w:val="hybridMultilevel"/>
    <w:tmpl w:val="477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621A5"/>
    <w:multiLevelType w:val="hybridMultilevel"/>
    <w:tmpl w:val="CD5CD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94100"/>
    <w:multiLevelType w:val="hybridMultilevel"/>
    <w:tmpl w:val="C1E4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72045"/>
    <w:multiLevelType w:val="hybridMultilevel"/>
    <w:tmpl w:val="C95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82AEB"/>
    <w:multiLevelType w:val="hybridMultilevel"/>
    <w:tmpl w:val="869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013F3"/>
    <w:multiLevelType w:val="hybridMultilevel"/>
    <w:tmpl w:val="3076884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7E8869AD"/>
    <w:multiLevelType w:val="hybridMultilevel"/>
    <w:tmpl w:val="DDA82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2"/>
  </w:num>
  <w:num w:numId="4">
    <w:abstractNumId w:val="10"/>
  </w:num>
  <w:num w:numId="5">
    <w:abstractNumId w:val="7"/>
  </w:num>
  <w:num w:numId="6">
    <w:abstractNumId w:val="3"/>
  </w:num>
  <w:num w:numId="7">
    <w:abstractNumId w:val="14"/>
  </w:num>
  <w:num w:numId="8">
    <w:abstractNumId w:val="11"/>
  </w:num>
  <w:num w:numId="9">
    <w:abstractNumId w:val="6"/>
  </w:num>
  <w:num w:numId="10">
    <w:abstractNumId w:val="12"/>
  </w:num>
  <w:num w:numId="11">
    <w:abstractNumId w:val="9"/>
  </w:num>
  <w:num w:numId="12">
    <w:abstractNumId w:val="8"/>
  </w:num>
  <w:num w:numId="13">
    <w:abstractNumId w:val="1"/>
  </w:num>
  <w:num w:numId="14">
    <w:abstractNumId w:val="13"/>
  </w:num>
  <w:num w:numId="15">
    <w:abstractNumId w:val="5"/>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C"/>
    <w:rsid w:val="00004804"/>
    <w:rsid w:val="0000563F"/>
    <w:rsid w:val="0001523A"/>
    <w:rsid w:val="00033556"/>
    <w:rsid w:val="000445ED"/>
    <w:rsid w:val="000448CC"/>
    <w:rsid w:val="0005060D"/>
    <w:rsid w:val="00053858"/>
    <w:rsid w:val="00061D39"/>
    <w:rsid w:val="00065774"/>
    <w:rsid w:val="000717E0"/>
    <w:rsid w:val="00075744"/>
    <w:rsid w:val="0007654F"/>
    <w:rsid w:val="0007658A"/>
    <w:rsid w:val="000A02F3"/>
    <w:rsid w:val="000A34DC"/>
    <w:rsid w:val="000B6820"/>
    <w:rsid w:val="000B6ACE"/>
    <w:rsid w:val="000C7971"/>
    <w:rsid w:val="0011031D"/>
    <w:rsid w:val="001214C1"/>
    <w:rsid w:val="00124017"/>
    <w:rsid w:val="00124463"/>
    <w:rsid w:val="0013449E"/>
    <w:rsid w:val="00134F9D"/>
    <w:rsid w:val="00137894"/>
    <w:rsid w:val="00151D1B"/>
    <w:rsid w:val="00154E1D"/>
    <w:rsid w:val="001568C7"/>
    <w:rsid w:val="00187D3D"/>
    <w:rsid w:val="00194A53"/>
    <w:rsid w:val="001A1A4D"/>
    <w:rsid w:val="001B3654"/>
    <w:rsid w:val="001C1CBF"/>
    <w:rsid w:val="001C7B9B"/>
    <w:rsid w:val="001D4D7D"/>
    <w:rsid w:val="001E7E65"/>
    <w:rsid w:val="001F2947"/>
    <w:rsid w:val="001F509D"/>
    <w:rsid w:val="001F707F"/>
    <w:rsid w:val="00211C7B"/>
    <w:rsid w:val="00227697"/>
    <w:rsid w:val="00233B88"/>
    <w:rsid w:val="00252448"/>
    <w:rsid w:val="0026075D"/>
    <w:rsid w:val="00264EE2"/>
    <w:rsid w:val="00270C7A"/>
    <w:rsid w:val="0028352A"/>
    <w:rsid w:val="0028628B"/>
    <w:rsid w:val="0029532D"/>
    <w:rsid w:val="002B1DAE"/>
    <w:rsid w:val="002C3BC4"/>
    <w:rsid w:val="002F03EA"/>
    <w:rsid w:val="002F191E"/>
    <w:rsid w:val="002F5132"/>
    <w:rsid w:val="0030290F"/>
    <w:rsid w:val="00303B65"/>
    <w:rsid w:val="003272B0"/>
    <w:rsid w:val="0033735F"/>
    <w:rsid w:val="00343841"/>
    <w:rsid w:val="003462DB"/>
    <w:rsid w:val="00350430"/>
    <w:rsid w:val="00354F31"/>
    <w:rsid w:val="00364C2C"/>
    <w:rsid w:val="00393864"/>
    <w:rsid w:val="003A294B"/>
    <w:rsid w:val="003B75C3"/>
    <w:rsid w:val="003C471A"/>
    <w:rsid w:val="003C53BB"/>
    <w:rsid w:val="003E49BD"/>
    <w:rsid w:val="003F25A5"/>
    <w:rsid w:val="003F282D"/>
    <w:rsid w:val="00412AF7"/>
    <w:rsid w:val="00430CC0"/>
    <w:rsid w:val="00443A30"/>
    <w:rsid w:val="00447EE2"/>
    <w:rsid w:val="00461B42"/>
    <w:rsid w:val="00471122"/>
    <w:rsid w:val="004A1270"/>
    <w:rsid w:val="004A79B4"/>
    <w:rsid w:val="004C4670"/>
    <w:rsid w:val="004D2D90"/>
    <w:rsid w:val="004D4315"/>
    <w:rsid w:val="004E5A72"/>
    <w:rsid w:val="004E689D"/>
    <w:rsid w:val="004E6ED5"/>
    <w:rsid w:val="004F4EFE"/>
    <w:rsid w:val="004F5A82"/>
    <w:rsid w:val="005022F9"/>
    <w:rsid w:val="00511841"/>
    <w:rsid w:val="0052049C"/>
    <w:rsid w:val="00520959"/>
    <w:rsid w:val="00530D82"/>
    <w:rsid w:val="00533151"/>
    <w:rsid w:val="00542C5E"/>
    <w:rsid w:val="005476C2"/>
    <w:rsid w:val="005600A2"/>
    <w:rsid w:val="00562008"/>
    <w:rsid w:val="00580F00"/>
    <w:rsid w:val="00582BBD"/>
    <w:rsid w:val="005861A8"/>
    <w:rsid w:val="0059348E"/>
    <w:rsid w:val="005B7E47"/>
    <w:rsid w:val="005C4814"/>
    <w:rsid w:val="005C4A9B"/>
    <w:rsid w:val="005D7875"/>
    <w:rsid w:val="005F31E3"/>
    <w:rsid w:val="006130C1"/>
    <w:rsid w:val="006157F5"/>
    <w:rsid w:val="0062129E"/>
    <w:rsid w:val="0062166C"/>
    <w:rsid w:val="00621756"/>
    <w:rsid w:val="0063060B"/>
    <w:rsid w:val="0064744A"/>
    <w:rsid w:val="00647DFB"/>
    <w:rsid w:val="00650C51"/>
    <w:rsid w:val="00655EFA"/>
    <w:rsid w:val="00664875"/>
    <w:rsid w:val="00670089"/>
    <w:rsid w:val="00682916"/>
    <w:rsid w:val="006A082D"/>
    <w:rsid w:val="006A3067"/>
    <w:rsid w:val="006A4722"/>
    <w:rsid w:val="006B4822"/>
    <w:rsid w:val="006B5461"/>
    <w:rsid w:val="006D101E"/>
    <w:rsid w:val="006D49B1"/>
    <w:rsid w:val="006D5DFE"/>
    <w:rsid w:val="006E4BC2"/>
    <w:rsid w:val="006F0CBB"/>
    <w:rsid w:val="006F1A13"/>
    <w:rsid w:val="00717E09"/>
    <w:rsid w:val="007213F2"/>
    <w:rsid w:val="0072237D"/>
    <w:rsid w:val="007311FB"/>
    <w:rsid w:val="00735DDA"/>
    <w:rsid w:val="00737131"/>
    <w:rsid w:val="00740B04"/>
    <w:rsid w:val="00764229"/>
    <w:rsid w:val="007A41E0"/>
    <w:rsid w:val="007C22CF"/>
    <w:rsid w:val="007C4D22"/>
    <w:rsid w:val="007D7A5E"/>
    <w:rsid w:val="007F321A"/>
    <w:rsid w:val="0081171A"/>
    <w:rsid w:val="008143CC"/>
    <w:rsid w:val="00820720"/>
    <w:rsid w:val="00821553"/>
    <w:rsid w:val="00821F55"/>
    <w:rsid w:val="008316F3"/>
    <w:rsid w:val="00845DF4"/>
    <w:rsid w:val="00853816"/>
    <w:rsid w:val="008549C7"/>
    <w:rsid w:val="00863839"/>
    <w:rsid w:val="00871B9F"/>
    <w:rsid w:val="00877714"/>
    <w:rsid w:val="00881F6D"/>
    <w:rsid w:val="008A0B79"/>
    <w:rsid w:val="008C130E"/>
    <w:rsid w:val="008C1A14"/>
    <w:rsid w:val="008D5930"/>
    <w:rsid w:val="008E15DF"/>
    <w:rsid w:val="008F23B0"/>
    <w:rsid w:val="008F59F4"/>
    <w:rsid w:val="00901ACC"/>
    <w:rsid w:val="00932105"/>
    <w:rsid w:val="009341B9"/>
    <w:rsid w:val="009355B6"/>
    <w:rsid w:val="00942FC8"/>
    <w:rsid w:val="00947DB4"/>
    <w:rsid w:val="00956C2E"/>
    <w:rsid w:val="0098405C"/>
    <w:rsid w:val="00992AA7"/>
    <w:rsid w:val="009A3097"/>
    <w:rsid w:val="009A716B"/>
    <w:rsid w:val="009B156D"/>
    <w:rsid w:val="009C4F9A"/>
    <w:rsid w:val="009C6A07"/>
    <w:rsid w:val="009D3AAF"/>
    <w:rsid w:val="009D5CA0"/>
    <w:rsid w:val="009D6AFB"/>
    <w:rsid w:val="009F695E"/>
    <w:rsid w:val="00A02610"/>
    <w:rsid w:val="00A21C96"/>
    <w:rsid w:val="00A27548"/>
    <w:rsid w:val="00A275DE"/>
    <w:rsid w:val="00A32739"/>
    <w:rsid w:val="00A46246"/>
    <w:rsid w:val="00A6298A"/>
    <w:rsid w:val="00A712CC"/>
    <w:rsid w:val="00A72E44"/>
    <w:rsid w:val="00A8561F"/>
    <w:rsid w:val="00A938D0"/>
    <w:rsid w:val="00AA2957"/>
    <w:rsid w:val="00AA7F95"/>
    <w:rsid w:val="00AC5A12"/>
    <w:rsid w:val="00AC6D96"/>
    <w:rsid w:val="00B05F8F"/>
    <w:rsid w:val="00B113A7"/>
    <w:rsid w:val="00B3238A"/>
    <w:rsid w:val="00B34B60"/>
    <w:rsid w:val="00B35E25"/>
    <w:rsid w:val="00B40C73"/>
    <w:rsid w:val="00B47295"/>
    <w:rsid w:val="00B53BA1"/>
    <w:rsid w:val="00B7327B"/>
    <w:rsid w:val="00B75F95"/>
    <w:rsid w:val="00B80B70"/>
    <w:rsid w:val="00B8642F"/>
    <w:rsid w:val="00BA5C0E"/>
    <w:rsid w:val="00BA5C8E"/>
    <w:rsid w:val="00BB0FCB"/>
    <w:rsid w:val="00BB5BE3"/>
    <w:rsid w:val="00BC3541"/>
    <w:rsid w:val="00BC745C"/>
    <w:rsid w:val="00BD127F"/>
    <w:rsid w:val="00BD19D5"/>
    <w:rsid w:val="00BD27F4"/>
    <w:rsid w:val="00BE1E26"/>
    <w:rsid w:val="00BF26F3"/>
    <w:rsid w:val="00BF5543"/>
    <w:rsid w:val="00BF622A"/>
    <w:rsid w:val="00C04394"/>
    <w:rsid w:val="00C163B0"/>
    <w:rsid w:val="00C232E5"/>
    <w:rsid w:val="00C320F3"/>
    <w:rsid w:val="00C56ABC"/>
    <w:rsid w:val="00C64582"/>
    <w:rsid w:val="00C66B1F"/>
    <w:rsid w:val="00C80C2E"/>
    <w:rsid w:val="00C85DA9"/>
    <w:rsid w:val="00C85F71"/>
    <w:rsid w:val="00CA42FD"/>
    <w:rsid w:val="00CB7382"/>
    <w:rsid w:val="00CC1CC6"/>
    <w:rsid w:val="00CF2712"/>
    <w:rsid w:val="00CF411A"/>
    <w:rsid w:val="00CF6557"/>
    <w:rsid w:val="00D12203"/>
    <w:rsid w:val="00D13ECA"/>
    <w:rsid w:val="00D22B0F"/>
    <w:rsid w:val="00D4647F"/>
    <w:rsid w:val="00D547AC"/>
    <w:rsid w:val="00D63986"/>
    <w:rsid w:val="00D63FD5"/>
    <w:rsid w:val="00D7411F"/>
    <w:rsid w:val="00D74B7A"/>
    <w:rsid w:val="00D81156"/>
    <w:rsid w:val="00D86C27"/>
    <w:rsid w:val="00D916CC"/>
    <w:rsid w:val="00D9684A"/>
    <w:rsid w:val="00D972F7"/>
    <w:rsid w:val="00DB2B5B"/>
    <w:rsid w:val="00DC34EF"/>
    <w:rsid w:val="00DC72E5"/>
    <w:rsid w:val="00DE2DF2"/>
    <w:rsid w:val="00DE4D6F"/>
    <w:rsid w:val="00DE5DD8"/>
    <w:rsid w:val="00DE60C3"/>
    <w:rsid w:val="00E05C64"/>
    <w:rsid w:val="00E11CD0"/>
    <w:rsid w:val="00E13C39"/>
    <w:rsid w:val="00E173B5"/>
    <w:rsid w:val="00E31179"/>
    <w:rsid w:val="00E3228B"/>
    <w:rsid w:val="00E37E6C"/>
    <w:rsid w:val="00E41E4C"/>
    <w:rsid w:val="00E52A17"/>
    <w:rsid w:val="00E5637A"/>
    <w:rsid w:val="00E60716"/>
    <w:rsid w:val="00E65465"/>
    <w:rsid w:val="00E65F60"/>
    <w:rsid w:val="00E72ECF"/>
    <w:rsid w:val="00E83336"/>
    <w:rsid w:val="00E86CF6"/>
    <w:rsid w:val="00E91D1C"/>
    <w:rsid w:val="00EA1351"/>
    <w:rsid w:val="00EA78BB"/>
    <w:rsid w:val="00EB182F"/>
    <w:rsid w:val="00EB6E3A"/>
    <w:rsid w:val="00EC0D15"/>
    <w:rsid w:val="00EE146C"/>
    <w:rsid w:val="00F141FC"/>
    <w:rsid w:val="00F1552D"/>
    <w:rsid w:val="00F24FAA"/>
    <w:rsid w:val="00F653B7"/>
    <w:rsid w:val="00F77DDF"/>
    <w:rsid w:val="00F80C3C"/>
    <w:rsid w:val="00F82841"/>
    <w:rsid w:val="00F86E2C"/>
    <w:rsid w:val="00F924E0"/>
    <w:rsid w:val="00F9688A"/>
    <w:rsid w:val="00FA0AE0"/>
    <w:rsid w:val="00FD3583"/>
    <w:rsid w:val="00FD6E7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F3"/>
    <w:pPr>
      <w:ind w:left="720"/>
      <w:contextualSpacing/>
    </w:pPr>
  </w:style>
  <w:style w:type="paragraph" w:styleId="Header">
    <w:name w:val="header"/>
    <w:basedOn w:val="Normal"/>
    <w:link w:val="HeaderChar"/>
    <w:rsid w:val="00124463"/>
    <w:pPr>
      <w:tabs>
        <w:tab w:val="center" w:pos="4680"/>
        <w:tab w:val="right" w:pos="9360"/>
      </w:tabs>
    </w:pPr>
  </w:style>
  <w:style w:type="character" w:customStyle="1" w:styleId="HeaderChar">
    <w:name w:val="Header Char"/>
    <w:basedOn w:val="DefaultParagraphFont"/>
    <w:link w:val="Header"/>
    <w:rsid w:val="00124463"/>
    <w:rPr>
      <w:sz w:val="24"/>
      <w:szCs w:val="24"/>
    </w:rPr>
  </w:style>
  <w:style w:type="paragraph" w:styleId="Footer">
    <w:name w:val="footer"/>
    <w:basedOn w:val="Normal"/>
    <w:link w:val="FooterChar"/>
    <w:uiPriority w:val="99"/>
    <w:rsid w:val="00124463"/>
    <w:pPr>
      <w:tabs>
        <w:tab w:val="center" w:pos="4680"/>
        <w:tab w:val="right" w:pos="9360"/>
      </w:tabs>
    </w:pPr>
  </w:style>
  <w:style w:type="character" w:customStyle="1" w:styleId="FooterChar">
    <w:name w:val="Footer Char"/>
    <w:basedOn w:val="DefaultParagraphFont"/>
    <w:link w:val="Footer"/>
    <w:uiPriority w:val="99"/>
    <w:rsid w:val="001244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F3"/>
    <w:pPr>
      <w:ind w:left="720"/>
      <w:contextualSpacing/>
    </w:pPr>
  </w:style>
  <w:style w:type="paragraph" w:styleId="Header">
    <w:name w:val="header"/>
    <w:basedOn w:val="Normal"/>
    <w:link w:val="HeaderChar"/>
    <w:rsid w:val="00124463"/>
    <w:pPr>
      <w:tabs>
        <w:tab w:val="center" w:pos="4680"/>
        <w:tab w:val="right" w:pos="9360"/>
      </w:tabs>
    </w:pPr>
  </w:style>
  <w:style w:type="character" w:customStyle="1" w:styleId="HeaderChar">
    <w:name w:val="Header Char"/>
    <w:basedOn w:val="DefaultParagraphFont"/>
    <w:link w:val="Header"/>
    <w:rsid w:val="00124463"/>
    <w:rPr>
      <w:sz w:val="24"/>
      <w:szCs w:val="24"/>
    </w:rPr>
  </w:style>
  <w:style w:type="paragraph" w:styleId="Footer">
    <w:name w:val="footer"/>
    <w:basedOn w:val="Normal"/>
    <w:link w:val="FooterChar"/>
    <w:uiPriority w:val="99"/>
    <w:rsid w:val="00124463"/>
    <w:pPr>
      <w:tabs>
        <w:tab w:val="center" w:pos="4680"/>
        <w:tab w:val="right" w:pos="9360"/>
      </w:tabs>
    </w:pPr>
  </w:style>
  <w:style w:type="character" w:customStyle="1" w:styleId="FooterChar">
    <w:name w:val="Footer Char"/>
    <w:basedOn w:val="DefaultParagraphFont"/>
    <w:link w:val="Footer"/>
    <w:uiPriority w:val="99"/>
    <w:rsid w:val="00124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August 18, 2011</vt:lpstr>
    </vt:vector>
  </TitlesOfParts>
  <Company>West Deer Township</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2011</dc:title>
  <dc:creator>dteorsky</dc:creator>
  <cp:lastModifiedBy>Denise</cp:lastModifiedBy>
  <cp:revision>12</cp:revision>
  <cp:lastPrinted>2019-01-24T13:34:00Z</cp:lastPrinted>
  <dcterms:created xsi:type="dcterms:W3CDTF">2018-06-27T14:35:00Z</dcterms:created>
  <dcterms:modified xsi:type="dcterms:W3CDTF">2019-01-28T14:41:00Z</dcterms:modified>
</cp:coreProperties>
</file>